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6D93" w14:textId="18DEEC67" w:rsidR="00A2111A" w:rsidRPr="00DF1F36" w:rsidRDefault="00B14A3C" w:rsidP="001F16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F36">
        <w:rPr>
          <w:rFonts w:ascii="Times New Roman" w:hAnsi="Times New Roman" w:cs="Times New Roman"/>
          <w:b/>
          <w:bCs/>
          <w:sz w:val="28"/>
          <w:szCs w:val="28"/>
        </w:rPr>
        <w:t>ТЕЗИСЫ ДОКЛАДА</w:t>
      </w:r>
    </w:p>
    <w:p w14:paraId="72455B48" w14:textId="77777777" w:rsidR="00FD3695" w:rsidRPr="00DF1F36" w:rsidRDefault="00B14A3C" w:rsidP="001F16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F36">
        <w:rPr>
          <w:rFonts w:ascii="Times New Roman" w:hAnsi="Times New Roman" w:cs="Times New Roman"/>
          <w:b/>
          <w:bCs/>
          <w:sz w:val="28"/>
          <w:szCs w:val="28"/>
        </w:rPr>
        <w:t xml:space="preserve">«Итоги реализации государственной программы «Обеспечение </w:t>
      </w:r>
    </w:p>
    <w:p w14:paraId="4C7B2EE0" w14:textId="77777777" w:rsidR="00FD3695" w:rsidRPr="00DF1F36" w:rsidRDefault="00B14A3C" w:rsidP="001F16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F36">
        <w:rPr>
          <w:rFonts w:ascii="Times New Roman" w:hAnsi="Times New Roman" w:cs="Times New Roman"/>
          <w:b/>
          <w:bCs/>
          <w:sz w:val="28"/>
          <w:szCs w:val="28"/>
        </w:rPr>
        <w:t xml:space="preserve">доступным и комфортным жильем и коммунальными услугами </w:t>
      </w:r>
    </w:p>
    <w:p w14:paraId="3D6E88D6" w14:textId="2CC224E3" w:rsidR="00FD3695" w:rsidRPr="00DF1F36" w:rsidRDefault="00FD3695" w:rsidP="001F16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F36">
        <w:rPr>
          <w:rFonts w:ascii="Times New Roman" w:hAnsi="Times New Roman" w:cs="Times New Roman"/>
          <w:b/>
          <w:bCs/>
          <w:sz w:val="28"/>
          <w:szCs w:val="28"/>
        </w:rPr>
        <w:t>граждан Российской Федерации»</w:t>
      </w:r>
    </w:p>
    <w:p w14:paraId="2F0DE651" w14:textId="647BDE79" w:rsidR="00FD3695" w:rsidRPr="00DF1F36" w:rsidRDefault="00FD3695" w:rsidP="001F16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F36">
        <w:rPr>
          <w:rFonts w:ascii="Times New Roman" w:hAnsi="Times New Roman" w:cs="Times New Roman"/>
          <w:b/>
          <w:bCs/>
          <w:sz w:val="28"/>
          <w:szCs w:val="28"/>
        </w:rPr>
        <w:t>(обеспечение жильем отдельных категорий граждан)</w:t>
      </w:r>
    </w:p>
    <w:p w14:paraId="7F12B6FF" w14:textId="0C035C2F" w:rsidR="00FD3695" w:rsidRDefault="00FD3695" w:rsidP="001F1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7F920" w14:textId="63B4FAA0" w:rsidR="00DF1F36" w:rsidRDefault="00DF1F36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Государственная программа «Обеспечение доступным и комфортным жильем и коммунальными услугами граждан Российской Федерации» является одним из основных инструментов реализации государственной жилищной и коммунальной политики.</w:t>
      </w:r>
    </w:p>
    <w:p w14:paraId="43B2B9FD" w14:textId="77777777" w:rsidR="00DF1F36" w:rsidRDefault="00DF1F36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Наряду с мероприятиями по стимулированию строительной отрасли, а также модернизации сферы жилищно-коммунального хозяйства Государственная программа включает отдельные блоки, в рамках которых предусмотрено оказание государственной поддержки гражданам в улучшении жилищных условий.</w:t>
      </w:r>
    </w:p>
    <w:p w14:paraId="70754DD6" w14:textId="1ED7AECA" w:rsidR="00FD3695" w:rsidRDefault="00FD3695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D7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Категории граждан</w:t>
      </w:r>
      <w:r w:rsidR="00DF1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могут принять участие в Государственной программе, </w:t>
      </w:r>
      <w:r w:rsidRPr="001B3D7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можно разделить на две подкатегории:</w:t>
      </w:r>
    </w:p>
    <w:p w14:paraId="01E04963" w14:textId="77777777" w:rsidR="00723203" w:rsidRPr="00963F3A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3F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1.Категории граждан, перед которыми имеются федеральные жилищные обязательства (имеют право на обеспечение жильем за счет средств федерального бюджета):</w:t>
      </w:r>
      <w:r w:rsidR="00DF1F36" w:rsidRPr="00963F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5F37F98F" w14:textId="6C57DDAE" w:rsidR="00FD3695" w:rsidRPr="00DF1F36" w:rsidRDefault="00DF1F36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</w:t>
      </w:r>
    </w:p>
    <w:p w14:paraId="016DD5AB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военнослужащие и сотрудники органов внутренних дел, увольняемые с военной службы (службы), и приравненные к ним лица;</w:t>
      </w:r>
    </w:p>
    <w:p w14:paraId="6DAAB81E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 пострадавшие в результате радиационных аварий и катастроф, и приравненные к ним лица;</w:t>
      </w:r>
    </w:p>
    <w:p w14:paraId="49663D2D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 имеющие статус вынужденных переселенцев;</w:t>
      </w:r>
    </w:p>
    <w:p w14:paraId="7245CA7A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выезжающие (выехавшие) из районов Крайнего Севера </w:t>
      </w: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приравненных к ним местностей;</w:t>
      </w:r>
    </w:p>
    <w:p w14:paraId="7A759012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 выезжающие из закрывающихся населенных пунктов в районах Крайнего Севера и приравненных к ним местностей;</w:t>
      </w:r>
    </w:p>
    <w:p w14:paraId="0B24F628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граждане, подлежащие переселению с комплекса «Байконур»;</w:t>
      </w:r>
    </w:p>
    <w:p w14:paraId="24041A80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 подлежащие переселению за пределы закрытых административно-территориальных образований;</w:t>
      </w:r>
    </w:p>
    <w:p w14:paraId="4C795C4B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 уволенные из Вооруженных Сил Украины, постоянно проживающие на территории Республики Крым и города Севастополя;</w:t>
      </w:r>
    </w:p>
    <w:p w14:paraId="66D68123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уволенные с военной службы (службы), и приравненные </w:t>
      </w: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ним лицам, принятые до 1 января 2005 года на учет в качестве нуждающихся в улучшении жилищных условий в органах местного самоуправления;</w:t>
      </w:r>
    </w:p>
    <w:p w14:paraId="4E24F807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прокуроры органов Прокуратуры Российской Федерации;</w:t>
      </w:r>
    </w:p>
    <w:p w14:paraId="7B4BF5FD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следователи Следственного комитета Российской Федерации;</w:t>
      </w:r>
    </w:p>
    <w:p w14:paraId="2C28D5C2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ветераны Великой Отечественной войны и приравненные к ним лица;</w:t>
      </w:r>
    </w:p>
    <w:p w14:paraId="359D4E37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ветераны боевых действий;</w:t>
      </w:r>
    </w:p>
    <w:p w14:paraId="6ECE6C8B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инвалиды и семьи, имеющие детей-инвалидов.</w:t>
      </w:r>
    </w:p>
    <w:p w14:paraId="0E732DC0" w14:textId="77777777" w:rsidR="00723203" w:rsidRPr="00963F3A" w:rsidRDefault="00FD3695" w:rsidP="001F165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963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2.Категории граждан, которые претендуют на оказание государственной поддержки в обеспечении жильем (региональные и муниципальные обязательства):</w:t>
      </w:r>
      <w:r w:rsidR="00DF1F36" w:rsidRPr="00963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</w:t>
      </w:r>
    </w:p>
    <w:p w14:paraId="0027052A" w14:textId="146C011B" w:rsidR="00FD3695" w:rsidRPr="00DF1F36" w:rsidRDefault="00DF1F36" w:rsidP="001F165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F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СЛАЙД №2</w:t>
      </w:r>
    </w:p>
    <w:p w14:paraId="73FDC8B0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семьи;</w:t>
      </w:r>
      <w:r w:rsidRPr="001B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E3A025" w14:textId="77777777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переселяемые из ветхого и аварийного жилья в зоне БАМа;</w:t>
      </w:r>
    </w:p>
    <w:p w14:paraId="18A0DDB8" w14:textId="79A3E010" w:rsidR="00FD3695" w:rsidRPr="001B3D7F" w:rsidRDefault="00FD3695" w:rsidP="001F165B">
      <w:pPr>
        <w:tabs>
          <w:tab w:val="left" w:pos="709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проживающие в непригодных и временных помещениях, созданных в период промышленного освоения Сибири и Дальнего Востока</w:t>
      </w:r>
      <w:r w:rsidRPr="001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668B92" w14:textId="5FD3DC7C" w:rsidR="00FD3695" w:rsidRDefault="00DF1F36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семинара мы о</w:t>
      </w:r>
      <w:r w:rsidR="00FD3695" w:rsidRPr="001B3D7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становимся отдельно на каждой из указанных категорий граждан в разрезе применяемых механизмов жилищного обеспечения (институтов финансирования).</w:t>
      </w:r>
    </w:p>
    <w:p w14:paraId="5DBE58A3" w14:textId="4B806E32" w:rsidR="00DF1F36" w:rsidRDefault="00DF1F36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2021 года </w:t>
      </w:r>
      <w:r w:rsidR="00723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Программы государственной поддержкой в улучшении жилищных условий смогли воспользоваться </w:t>
      </w:r>
      <w:r w:rsidR="00AE746F" w:rsidRPr="00AE746F">
        <w:rPr>
          <w:rFonts w:ascii="Times New Roman" w:eastAsia="Times New Roman" w:hAnsi="Times New Roman" w:cs="Times New Roman"/>
          <w:sz w:val="28"/>
          <w:szCs w:val="28"/>
          <w:lang w:eastAsia="ar-SA"/>
        </w:rPr>
        <w:t>23 452</w:t>
      </w:r>
      <w:r w:rsidR="00723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</w:t>
      </w:r>
      <w:r w:rsidR="00AE746F">
        <w:rPr>
          <w:rFonts w:ascii="Times New Roman" w:eastAsia="Times New Roman" w:hAnsi="Times New Roman" w:cs="Times New Roman"/>
          <w:sz w:val="28"/>
          <w:szCs w:val="28"/>
          <w:lang w:eastAsia="ar-SA"/>
        </w:rPr>
        <w:t>ьи</w:t>
      </w:r>
      <w:r w:rsidR="00723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 значимых категорий граждан.</w:t>
      </w:r>
    </w:p>
    <w:p w14:paraId="10445B31" w14:textId="3E10D160" w:rsidR="00723203" w:rsidRDefault="00723203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федеральные жилищные обязательства были исполнены перед </w:t>
      </w:r>
      <w:r w:rsidR="00AE746F" w:rsidRPr="00AE746F">
        <w:rPr>
          <w:rFonts w:ascii="Times New Roman" w:eastAsia="Times New Roman" w:hAnsi="Times New Roman" w:cs="Times New Roman"/>
          <w:sz w:val="28"/>
          <w:szCs w:val="28"/>
          <w:lang w:eastAsia="ar-SA"/>
        </w:rPr>
        <w:t>8 763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очередниками. </w:t>
      </w:r>
    </w:p>
    <w:p w14:paraId="13109320" w14:textId="1650DF52" w:rsidR="00723203" w:rsidRDefault="00723203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32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СЛАЙД № 3</w:t>
      </w:r>
    </w:p>
    <w:p w14:paraId="48E301AC" w14:textId="77777777" w:rsidR="00474190" w:rsidRDefault="00723203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2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Решение жилищной проблемы </w:t>
      </w:r>
      <w:r w:rsidR="00963F3A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 граждан осуществляется в рамках уже хорошо зарекомендовавшего себя механизма государственных жилищных сертификатов, который реализуется в отношении военнослужащих, сотрудники органов внутренних дел, сотрудников органов уголовно-исполнительной системы, «чернобыльцев», вынужденных переселенцев, «северян», граждан, переселяемых из ЗАТО и комплекса «Байконур»</w:t>
      </w:r>
      <w:r w:rsidR="00474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="00963F3A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за счет целевых субвенций, выделяемых ежегодно их федерального бюджета региональным бюджетам на осуществление органами государственной власти субъектов Российской Федерации</w:t>
      </w:r>
      <w:r w:rsidR="00474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переданных полномочий по обеспечению жильем таких категорий граждан, как ветераны и инвалиды, граждане, уволенные с военной службы, отдельные категории граждан, проживающие на территории Республики Крым и Севастополя.</w:t>
      </w:r>
    </w:p>
    <w:p w14:paraId="37940DAE" w14:textId="0FED4B6E" w:rsidR="00723203" w:rsidRDefault="00474190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Наряду с исполнением федеральных жилищных обязательств </w:t>
      </w:r>
      <w:r w:rsidR="001F1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2021 году смогли улучшить свои жилищные условия </w:t>
      </w:r>
      <w:r w:rsidR="00AE746F" w:rsidRPr="00AE746F">
        <w:rPr>
          <w:rFonts w:ascii="Times New Roman" w:eastAsia="Times New Roman" w:hAnsi="Times New Roman" w:cs="Times New Roman"/>
          <w:sz w:val="28"/>
          <w:szCs w:val="28"/>
          <w:lang w:eastAsia="ar-SA"/>
        </w:rPr>
        <w:t>14 689</w:t>
      </w:r>
      <w:r w:rsidR="001F1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очередников, перед которыми имеются региональные (муниципальные) жилищные обязательства.</w:t>
      </w:r>
    </w:p>
    <w:p w14:paraId="066FEC88" w14:textId="7B75FCC2" w:rsidR="001F165B" w:rsidRDefault="001F165B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16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СЛАЙД № 4</w:t>
      </w:r>
    </w:p>
    <w:p w14:paraId="786E9935" w14:textId="4B944654" w:rsidR="001F165B" w:rsidRDefault="001F165B" w:rsidP="001F165B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1 января 2022 года Минстрою России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переданы функции главного распорядителя бюджетных средств, выделяемых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региональным бюджетам для улучшения жилищных условий детей-сирот и детей, оставшихся без попечения родителей.</w:t>
      </w:r>
      <w:r w:rsidR="00484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Кроме того, мероприятия по обеспечению жильем данной категории граждан включены в состав Государственной программы.</w:t>
      </w:r>
    </w:p>
    <w:p w14:paraId="73CEBC79" w14:textId="4342DF5C" w:rsidR="0065499A" w:rsidRDefault="00484755" w:rsidP="00005D77">
      <w:pPr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Минстроем России проделан большой объем работы по созданию эффективных механизмов оказания государственной поддержки в улучшении жилищных условий данной социально значимой категории граждан.</w:t>
      </w:r>
    </w:p>
    <w:p w14:paraId="4366DDD0" w14:textId="77777777" w:rsidR="00326EF5" w:rsidRPr="009360AA" w:rsidRDefault="00326EF5" w:rsidP="00326E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 по 4 февраля 2022 года Минстроем России организованы и проведены совещания в режиме видеоконференцсвязи с уполномоченными органами исполнительной власти всех субъектов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совещаний:</w:t>
      </w:r>
    </w:p>
    <w:p w14:paraId="45345B07" w14:textId="77777777" w:rsidR="00326EF5" w:rsidRPr="009360AA" w:rsidRDefault="00326EF5" w:rsidP="00326E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анализировался положительный опыт отдельных регионов России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жилищного обеспечения детей-сирот;</w:t>
      </w:r>
    </w:p>
    <w:p w14:paraId="0494E906" w14:textId="35FA9F60" w:rsidR="00326EF5" w:rsidRPr="009360AA" w:rsidRDefault="00326EF5" w:rsidP="00326E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обсуждались законодательные инициативы, необходимые для повышения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жильем данной категории граждан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AE50DC" w14:textId="6AC0E75C" w:rsidR="00326EF5" w:rsidRPr="009360AA" w:rsidRDefault="00326EF5" w:rsidP="00326E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разъяснялись новые нормы законодательства, которые позволят расширить спектр применения средств, выделяемых для решения жилищной проблемы детей-сирот.</w:t>
      </w:r>
    </w:p>
    <w:p w14:paraId="28BF7241" w14:textId="77777777" w:rsidR="00326EF5" w:rsidRDefault="00326EF5" w:rsidP="00326E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дискуссий Минстроем России собран достаточный информационно-справочный материал, для реализации мероприятий, которые позволят оптимизировать реализуемые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повысить их эффективность, в 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усовершенствовать правовое поле, регулирующее вопросы жилищного обеспечения детей-сирот.</w:t>
      </w:r>
    </w:p>
    <w:p w14:paraId="5FE65032" w14:textId="760B5D4F" w:rsidR="003F01B8" w:rsidRPr="009360AA" w:rsidRDefault="003F01B8" w:rsidP="00005D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(между Минстроем России и органами государственной власти субъектов Российской Федерации) о выделении в 2022 году </w:t>
      </w:r>
      <w:r w:rsidR="0000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</w:t>
      </w:r>
      <w:r w:rsidR="00005D77"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005D77"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бюджета бюджетам заключены в полном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 поставлены на 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учет в федеральном казначействе.</w:t>
      </w:r>
    </w:p>
    <w:p w14:paraId="2FC470F3" w14:textId="4C3CDB67" w:rsidR="003F01B8" w:rsidRDefault="00005D77" w:rsidP="00005D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данные </w:t>
      </w:r>
      <w:r w:rsidR="003F01B8"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впервые включены дополнительные условия финансирования Мероприятий, обязательное выполнение которых необходимо для проведения операций по перечислению из федерального бюджета межбюджетных трансфертов в региональные бюджеты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обязательное </w:t>
      </w:r>
      <w:r w:rsidR="003F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</w:t>
      </w:r>
      <w:r w:rsidR="003F01B8"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апреля 2022 года государственных контрактов на приобретение (строительство) жилых помещений для формирования специализированного жилого фонда, который может быть использован для решения жилищной проблемы детей-сирот.</w:t>
      </w:r>
      <w:r w:rsidR="003F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0CB653" w14:textId="0A8C7E1B" w:rsidR="003F01B8" w:rsidRPr="009360AA" w:rsidRDefault="00E44410" w:rsidP="00326E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Минстроем России еженедельно мониторит процесс освоения </w:t>
      </w:r>
      <w:r w:rsidR="0032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субсидий, выделенных для улучшения жилищных условий детей-сирот. Результаты мониторинга обсуждаются </w:t>
      </w:r>
      <w:r w:rsidR="003F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еженедельных совещаний с субъектами Российской Федерации</w:t>
      </w:r>
      <w:r w:rsidR="00326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93086" w14:textId="21CD6B32" w:rsidR="00187279" w:rsidRPr="009360AA" w:rsidRDefault="003F01B8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расширения механизмов обеспечения жильем детей-сирот, расширения возможностей по приобретению для них жилых помещений, а также повышения эффективности использования субсидий </w:t>
      </w:r>
      <w:r w:rsidR="0032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Минстроем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</w:t>
      </w:r>
      <w:r w:rsidR="001149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проходят процедуру согласования отдельные законодательные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</w:t>
      </w:r>
      <w:r w:rsidR="0011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проходят процедуру согласования.</w:t>
      </w:r>
      <w:r w:rsidR="006D2E43" w:rsidRPr="006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Аппарат Правительства Российской Федерации</w:t>
      </w:r>
      <w:r w:rsidR="001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 текущего года внесен</w:t>
      </w:r>
      <w:r w:rsidR="0018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279"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Российской Федерации</w:t>
      </w:r>
      <w:r w:rsidR="001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279"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предусматривает вне</w:t>
      </w:r>
      <w:r w:rsidR="00187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изменений в </w:t>
      </w:r>
      <w:r w:rsidR="00187279"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предоставление жилых помещений детям-сиротам, направленных на повышение:</w:t>
      </w:r>
    </w:p>
    <w:p w14:paraId="59075560" w14:textId="77777777" w:rsidR="00187279" w:rsidRPr="009360AA" w:rsidRDefault="00187279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предоставления и распределения субсидий, предусмотренных для улучшения жилищных условий детей-сирот;</w:t>
      </w:r>
    </w:p>
    <w:p w14:paraId="096335C5" w14:textId="77777777" w:rsidR="00187279" w:rsidRPr="009360AA" w:rsidRDefault="00187279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исходных данных, используемых для распределения субсидий, выделяемых для решения жилищной проблемы детей-сирот;</w:t>
      </w:r>
    </w:p>
    <w:p w14:paraId="3E127DA4" w14:textId="77777777" w:rsidR="00187279" w:rsidRPr="009360AA" w:rsidRDefault="00187279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системы регионального планирования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 обеспечению жильем детей-сирот (в том числе, в условиях выполнения требования о сокращении накопленной задолженности в обеспечении жильем рассматриваемой категории граждан);</w:t>
      </w:r>
    </w:p>
    <w:p w14:paraId="666AC375" w14:textId="77777777" w:rsidR="00187279" w:rsidRPr="009360AA" w:rsidRDefault="00187279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 уполномоченных региональных органов исполнительной власти на эффективную реализацию мероприятий по обеспечению жильем детей-сирот;</w:t>
      </w:r>
    </w:p>
    <w:p w14:paraId="28D95944" w14:textId="7374B9C3" w:rsidR="00187279" w:rsidRDefault="00187279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освоения средств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бюджета, выделяемых для </w:t>
      </w:r>
      <w:proofErr w:type="spellStart"/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3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жильем детей-сирот.</w:t>
      </w:r>
    </w:p>
    <w:p w14:paraId="60076AE5" w14:textId="57D5FA25" w:rsidR="003021FF" w:rsidRDefault="003021FF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система жилищного обеспечения детей-сирот уже приобрела системный характер, более </w:t>
      </w:r>
      <w:r w:rsidR="0008031D" w:rsidRPr="0008031D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средств субсидий, выделенных региональным бюджетам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детей-сирот, уже законтрактованы, остальные средства зарезервированы </w:t>
      </w:r>
      <w:r w:rsidR="00D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уже проводимых конкурсных и аукционных процедур по приобретению жилых помещений для решения жилищной проблемы данной категории граждан.</w:t>
      </w:r>
    </w:p>
    <w:p w14:paraId="46EA5314" w14:textId="4439FFC8" w:rsidR="0008031D" w:rsidRDefault="0008031D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Обладателями ключей для вселения в новые жилые помещения уже стали около 2,0 тыс. детей-сирот.</w:t>
      </w:r>
    </w:p>
    <w:p w14:paraId="00166BE9" w14:textId="05832862" w:rsidR="0008031D" w:rsidRPr="00EC3B44" w:rsidRDefault="0008031D" w:rsidP="00EC3B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организационно-техническими мероприятиями по совершенствованию системы жилищного обеспечения отдельных категорий </w:t>
      </w:r>
      <w:r w:rsidRPr="00EC3B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Минстрой России принимает активное участие в программе цифровизации системы учета граждан, нуждающихся в жилых помещениях.</w:t>
      </w:r>
    </w:p>
    <w:p w14:paraId="5B5D2CE6" w14:textId="57BB099D" w:rsidR="00EC3B44" w:rsidRPr="00EC3B44" w:rsidRDefault="0008031D" w:rsidP="00EC3B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соответствующих поручений Президента и Правительства Российской Федерации </w:t>
      </w:r>
      <w:r w:rsidR="00EC3B44" w:rsidRPr="00EC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мероприятия по созданию единой цифровой платформы, </w:t>
      </w:r>
      <w:r w:rsidR="00EC3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которой планируется автоматизировать</w:t>
      </w:r>
      <w:r w:rsidR="00EC3B44" w:rsidRPr="00EC3B44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EC3B44">
        <w:rPr>
          <w:rFonts w:ascii="Times New Roman" w:hAnsi="Times New Roman" w:cs="Times New Roman"/>
          <w:sz w:val="28"/>
          <w:szCs w:val="28"/>
        </w:rPr>
        <w:t>е</w:t>
      </w:r>
      <w:r w:rsidR="00EC3B44" w:rsidRPr="00EC3B4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C3B44">
        <w:rPr>
          <w:rFonts w:ascii="Times New Roman" w:hAnsi="Times New Roman" w:cs="Times New Roman"/>
          <w:sz w:val="28"/>
          <w:szCs w:val="28"/>
        </w:rPr>
        <w:t>ы</w:t>
      </w:r>
      <w:r w:rsidR="00EC3B44" w:rsidRPr="00EC3B44">
        <w:rPr>
          <w:rFonts w:ascii="Times New Roman" w:hAnsi="Times New Roman" w:cs="Times New Roman"/>
          <w:sz w:val="28"/>
          <w:szCs w:val="28"/>
        </w:rPr>
        <w:t>, связанны</w:t>
      </w:r>
      <w:r w:rsidR="00EC3B44">
        <w:rPr>
          <w:rFonts w:ascii="Times New Roman" w:hAnsi="Times New Roman" w:cs="Times New Roman"/>
          <w:sz w:val="28"/>
          <w:szCs w:val="28"/>
        </w:rPr>
        <w:t>е</w:t>
      </w:r>
      <w:r w:rsidR="00EC3B44" w:rsidRPr="00EC3B44">
        <w:rPr>
          <w:rFonts w:ascii="Times New Roman" w:hAnsi="Times New Roman" w:cs="Times New Roman"/>
          <w:sz w:val="28"/>
          <w:szCs w:val="28"/>
        </w:rPr>
        <w:t xml:space="preserve"> с постановкой граждан </w:t>
      </w:r>
      <w:r w:rsidR="00EC3B44" w:rsidRPr="00EC3B44">
        <w:rPr>
          <w:rFonts w:ascii="Times New Roman" w:hAnsi="Times New Roman" w:cs="Times New Roman"/>
          <w:sz w:val="28"/>
          <w:szCs w:val="28"/>
        </w:rPr>
        <w:br/>
        <w:t>на учет нуждающихся в жилье как в рамках федеральных, так и в рамках региональных жилищных обязательств.</w:t>
      </w:r>
    </w:p>
    <w:p w14:paraId="20905078" w14:textId="46A91BC4" w:rsidR="00EC3B44" w:rsidRPr="00EC3B44" w:rsidRDefault="00EC3B44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B44">
        <w:rPr>
          <w:rFonts w:ascii="Times New Roman" w:hAnsi="Times New Roman" w:cs="Times New Roman"/>
          <w:sz w:val="28"/>
        </w:rPr>
        <w:t xml:space="preserve">Интерфейсы </w:t>
      </w:r>
      <w:r>
        <w:rPr>
          <w:rFonts w:ascii="Times New Roman" w:hAnsi="Times New Roman" w:cs="Times New Roman"/>
          <w:sz w:val="28"/>
        </w:rPr>
        <w:t>проектированной системы</w:t>
      </w:r>
      <w:r w:rsidRPr="00EC3B44">
        <w:rPr>
          <w:rFonts w:ascii="Times New Roman" w:hAnsi="Times New Roman" w:cs="Times New Roman"/>
          <w:sz w:val="28"/>
        </w:rPr>
        <w:t xml:space="preserve"> гражданам </w:t>
      </w:r>
      <w:r w:rsidRPr="00EC3B44">
        <w:rPr>
          <w:rFonts w:ascii="Times New Roman" w:hAnsi="Times New Roman" w:cs="Times New Roman"/>
          <w:sz w:val="28"/>
          <w:szCs w:val="28"/>
        </w:rPr>
        <w:t xml:space="preserve">обращаться для постановки на учет нуждающихся в жилых помещениях </w:t>
      </w:r>
      <w:r w:rsidRPr="00EC3B44">
        <w:rPr>
          <w:rFonts w:ascii="Times New Roman" w:hAnsi="Times New Roman" w:cs="Times New Roman"/>
          <w:sz w:val="28"/>
          <w:szCs w:val="28"/>
        </w:rPr>
        <w:br/>
        <w:t xml:space="preserve">как через портал Госуслуг, так и непосредственно в рамках самой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EC3B44">
        <w:rPr>
          <w:rFonts w:ascii="Times New Roman" w:hAnsi="Times New Roman" w:cs="Times New Roman"/>
          <w:sz w:val="28"/>
          <w:szCs w:val="28"/>
        </w:rPr>
        <w:t>информационной системы. Участие самого гражданина планируется ограничить подачей в электронном виде ключевых документов, идентифицирующих его личность и состав семьи.</w:t>
      </w:r>
    </w:p>
    <w:p w14:paraId="5B6BC80F" w14:textId="0604AF33" w:rsidR="00EC3B44" w:rsidRPr="00EC3B44" w:rsidRDefault="00EC3B44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B44">
        <w:rPr>
          <w:rFonts w:ascii="Times New Roman" w:hAnsi="Times New Roman" w:cs="Times New Roman"/>
          <w:sz w:val="28"/>
          <w:szCs w:val="28"/>
        </w:rPr>
        <w:t xml:space="preserve">Основные процедуры проверки соответствия граждан требованиям, предъявляемым к гражданам, имеющим статус нуждающихся в жилых помещениях, планируется автоматизировать путем 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t>новой системы</w:t>
      </w:r>
      <w:r w:rsidRPr="00EC3B44">
        <w:rPr>
          <w:rFonts w:ascii="Times New Roman" w:hAnsi="Times New Roman" w:cs="Times New Roman"/>
          <w:sz w:val="28"/>
          <w:szCs w:val="28"/>
        </w:rPr>
        <w:t xml:space="preserve"> с другими уже существующими информационными ресурсами:</w:t>
      </w:r>
    </w:p>
    <w:p w14:paraId="50E6D7B1" w14:textId="77777777" w:rsidR="00EC3B44" w:rsidRPr="00EC3B44" w:rsidRDefault="00EC3B44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B44">
        <w:rPr>
          <w:rFonts w:ascii="Times New Roman" w:hAnsi="Times New Roman" w:cs="Times New Roman"/>
          <w:sz w:val="28"/>
          <w:szCs w:val="28"/>
        </w:rPr>
        <w:t>ЕГИССО (проверка наличия заявленных федеральных льгот по жилью);</w:t>
      </w:r>
    </w:p>
    <w:p w14:paraId="42ED7EE3" w14:textId="77777777" w:rsidR="00EC3B44" w:rsidRPr="00EC3B44" w:rsidRDefault="00EC3B44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B44">
        <w:rPr>
          <w:rFonts w:ascii="Times New Roman" w:hAnsi="Times New Roman" w:cs="Times New Roman"/>
          <w:sz w:val="28"/>
          <w:szCs w:val="28"/>
        </w:rPr>
        <w:t>ЕГРН (проверка жилищных условий и уровня обеспеченности жильем гражданина и членов его семьи);</w:t>
      </w:r>
    </w:p>
    <w:p w14:paraId="2C299F49" w14:textId="77777777" w:rsidR="00EC3B44" w:rsidRPr="00EC3B44" w:rsidRDefault="00EC3B44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B44">
        <w:rPr>
          <w:rFonts w:ascii="Times New Roman" w:hAnsi="Times New Roman" w:cs="Times New Roman"/>
          <w:sz w:val="28"/>
          <w:szCs w:val="28"/>
        </w:rPr>
        <w:t>МВД России (проверка заявленного места жительства гражданина, а также заявленного состава семьи);</w:t>
      </w:r>
    </w:p>
    <w:p w14:paraId="53D07EAC" w14:textId="77777777" w:rsidR="00EC3B44" w:rsidRPr="00EC3B44" w:rsidRDefault="00EC3B44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3B44">
        <w:rPr>
          <w:rFonts w:ascii="Times New Roman" w:hAnsi="Times New Roman" w:cs="Times New Roman"/>
          <w:sz w:val="28"/>
          <w:szCs w:val="28"/>
        </w:rPr>
        <w:t>Федеральной налоговой службы (проверка имущественного положения)</w:t>
      </w:r>
      <w:r w:rsidRPr="00EC3B44">
        <w:rPr>
          <w:rFonts w:ascii="Times New Roman" w:hAnsi="Times New Roman" w:cs="Times New Roman"/>
          <w:sz w:val="28"/>
        </w:rPr>
        <w:t>.</w:t>
      </w:r>
    </w:p>
    <w:p w14:paraId="00986D72" w14:textId="7CC1E993" w:rsidR="00EC3B44" w:rsidRDefault="00EC3B44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3B44">
        <w:rPr>
          <w:rFonts w:ascii="Times New Roman" w:hAnsi="Times New Roman" w:cs="Times New Roman"/>
          <w:sz w:val="28"/>
        </w:rPr>
        <w:t xml:space="preserve">Полномочия по принятию окончательного решения о принятии (отказе </w:t>
      </w:r>
      <w:r w:rsidRPr="00EC3B44">
        <w:rPr>
          <w:rFonts w:ascii="Times New Roman" w:hAnsi="Times New Roman" w:cs="Times New Roman"/>
          <w:sz w:val="28"/>
        </w:rPr>
        <w:br/>
        <w:t xml:space="preserve">в принятии) гражданина на учет в качестве нуждающихся в жилых помещениях планируется оставить за муниципальными образованиями по месту жительства гражданина. </w:t>
      </w:r>
    </w:p>
    <w:p w14:paraId="362AB97E" w14:textId="1E3F8A82" w:rsidR="00EC3B44" w:rsidRDefault="00EC3B44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настоящий момент активно реализуется </w:t>
      </w:r>
      <w:r w:rsidR="00C41DDB">
        <w:rPr>
          <w:rFonts w:ascii="Times New Roman" w:hAnsi="Times New Roman" w:cs="Times New Roman"/>
          <w:sz w:val="28"/>
        </w:rPr>
        <w:t>1-й</w:t>
      </w:r>
      <w:r w:rsidRPr="00EC3B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 создания новой цифровой платформы – формирование Единого цифрового реестра граждан, которые претендуют на государственную поддержку в улучшении жилищных условий.</w:t>
      </w:r>
    </w:p>
    <w:p w14:paraId="06B15DBE" w14:textId="0D2C5491" w:rsidR="004971A2" w:rsidRPr="004971A2" w:rsidRDefault="004971A2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4971A2">
        <w:rPr>
          <w:rFonts w:ascii="Times New Roman" w:hAnsi="Times New Roman" w:cs="Times New Roman"/>
          <w:b/>
          <w:bCs/>
          <w:sz w:val="28"/>
        </w:rPr>
        <w:t>СЛАЙД № 5</w:t>
      </w:r>
    </w:p>
    <w:p w14:paraId="132BF78A" w14:textId="13F1D460" w:rsidR="00C41DDB" w:rsidRDefault="00C41DDB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Сформированный банк цифровых данных станет первоначальной основой планируемой государственной информационной системы.</w:t>
      </w:r>
    </w:p>
    <w:p w14:paraId="3F6D2704" w14:textId="7707A6A3" w:rsidR="00C41DDB" w:rsidRDefault="00C41DDB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коллеги, по всем указанным выше вопросам мы еще </w:t>
      </w:r>
      <w:r w:rsidR="0034377C">
        <w:rPr>
          <w:rFonts w:ascii="Times New Roman" w:hAnsi="Times New Roman" w:cs="Times New Roman"/>
          <w:sz w:val="28"/>
        </w:rPr>
        <w:t>проведем подробные дискуссии</w:t>
      </w:r>
      <w:r w:rsidR="002006A9">
        <w:rPr>
          <w:rFonts w:ascii="Times New Roman" w:hAnsi="Times New Roman" w:cs="Times New Roman"/>
          <w:sz w:val="28"/>
        </w:rPr>
        <w:t xml:space="preserve"> в рамках указанного семинара.</w:t>
      </w:r>
    </w:p>
    <w:p w14:paraId="7B90C42E" w14:textId="41B7D923" w:rsidR="002006A9" w:rsidRDefault="002006A9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принять активное участие в процессе их обсуждения. Все предлагаемые инициативы будут задокументированы и использованы Минстроем России для совершенствования механизмов, реализуемых в рамках Государственной программы.</w:t>
      </w:r>
    </w:p>
    <w:p w14:paraId="587ECFAC" w14:textId="77777777" w:rsidR="00C41DDB" w:rsidRDefault="00C41DDB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DBBBA69" w14:textId="77777777" w:rsidR="00C41DDB" w:rsidRPr="00EC3B44" w:rsidRDefault="00C41DDB" w:rsidP="00EC3B44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C559C61" w14:textId="77777777" w:rsidR="00EC3B44" w:rsidRDefault="00EC3B44" w:rsidP="001872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BC178" w14:textId="74413B0C" w:rsidR="0008031D" w:rsidRPr="0008031D" w:rsidRDefault="0008031D" w:rsidP="000803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4412D" w14:textId="77777777" w:rsidR="00FD3695" w:rsidRPr="003021FF" w:rsidRDefault="00FD3695" w:rsidP="00005D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FEE1B" w14:textId="4D2FCA3E" w:rsidR="00B14A3C" w:rsidRPr="00B14A3C" w:rsidRDefault="00B14A3C" w:rsidP="00FD3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4A3C" w:rsidRPr="00B1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3C"/>
    <w:rsid w:val="00005D77"/>
    <w:rsid w:val="0008031D"/>
    <w:rsid w:val="00114951"/>
    <w:rsid w:val="00165868"/>
    <w:rsid w:val="00187279"/>
    <w:rsid w:val="001F165B"/>
    <w:rsid w:val="002006A9"/>
    <w:rsid w:val="003021FF"/>
    <w:rsid w:val="00326EF5"/>
    <w:rsid w:val="0034377C"/>
    <w:rsid w:val="003F01B8"/>
    <w:rsid w:val="00474190"/>
    <w:rsid w:val="00484755"/>
    <w:rsid w:val="004971A2"/>
    <w:rsid w:val="0065499A"/>
    <w:rsid w:val="006D2E43"/>
    <w:rsid w:val="00723203"/>
    <w:rsid w:val="00963F3A"/>
    <w:rsid w:val="00A2111A"/>
    <w:rsid w:val="00AE746F"/>
    <w:rsid w:val="00B14A3C"/>
    <w:rsid w:val="00C41DDB"/>
    <w:rsid w:val="00D9631B"/>
    <w:rsid w:val="00DF1F36"/>
    <w:rsid w:val="00E44410"/>
    <w:rsid w:val="00EC3B44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85FE"/>
  <w15:chartTrackingRefBased/>
  <w15:docId w15:val="{FC4B1F5D-331B-4195-98F5-E4EE8920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офис219 Офис219</dc:creator>
  <cp:keywords/>
  <dc:description/>
  <cp:lastModifiedBy>офис219 Офис219</cp:lastModifiedBy>
  <cp:revision>7</cp:revision>
  <dcterms:created xsi:type="dcterms:W3CDTF">2022-06-07T15:23:00Z</dcterms:created>
  <dcterms:modified xsi:type="dcterms:W3CDTF">2022-06-08T15:13:00Z</dcterms:modified>
</cp:coreProperties>
</file>